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94" w:rsidRDefault="002B4E94" w:rsidP="002B4E94">
      <w:pPr>
        <w:rPr>
          <w:rFonts w:ascii="Arial" w:hAnsi="Arial" w:cs="Arial"/>
          <w:sz w:val="23"/>
          <w:szCs w:val="23"/>
        </w:rPr>
      </w:pPr>
    </w:p>
    <w:tbl>
      <w:tblPr>
        <w:tblW w:w="104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5"/>
        <w:gridCol w:w="890"/>
      </w:tblGrid>
      <w:tr w:rsidR="002B4E94" w:rsidTr="003F3103">
        <w:tc>
          <w:tcPr>
            <w:tcW w:w="95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Default="002B4E94" w:rsidP="003F3103">
            <w:pPr>
              <w:widowControl/>
              <w:suppressAutoHyphens w:val="0"/>
              <w:spacing w:before="100" w:after="100"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noProof/>
                <w:kern w:val="0"/>
                <w:sz w:val="22"/>
                <w:szCs w:val="22"/>
                <w:lang w:val="it-IT" w:eastAsia="it-IT" w:bidi="ar-SA"/>
              </w:rPr>
              <w:drawing>
                <wp:inline distT="0" distB="0" distL="0" distR="0" wp14:anchorId="45F69642" wp14:editId="1FEF2F14">
                  <wp:extent cx="5899434" cy="944172"/>
                  <wp:effectExtent l="0" t="0" r="6066" b="8328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434" cy="94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359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2"/>
              <w:gridCol w:w="7344"/>
              <w:gridCol w:w="1153"/>
            </w:tblGrid>
            <w:tr w:rsidR="002B4E94" w:rsidTr="003F3103">
              <w:trPr>
                <w:cantSplit/>
                <w:trHeight w:val="837"/>
                <w:jc w:val="center"/>
              </w:trPr>
              <w:tc>
                <w:tcPr>
                  <w:tcW w:w="862" w:type="dxa"/>
                  <w:vMerge w:val="restar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B4E94" w:rsidRDefault="002B4E94" w:rsidP="003F3103">
                  <w:pPr>
                    <w:spacing w:after="200" w:line="276" w:lineRule="auto"/>
                    <w:ind w:left="-134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object w:dxaOrig="848" w:dyaOrig="9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42.75pt;height:48.75pt;visibility:visible;mso-wrap-style:square" o:ole="">
                        <v:imagedata r:id="rId6" o:title=""/>
                      </v:shape>
                      <o:OLEObject Type="Embed" ProgID="Word.Picture.8" ShapeID="Picture 1" DrawAspect="Content" ObjectID="_1605809385" r:id="rId7"/>
                    </w:object>
                  </w:r>
                </w:p>
              </w:tc>
              <w:tc>
                <w:tcPr>
                  <w:tcW w:w="7344" w:type="dxa"/>
                  <w:vMerge w:val="restart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B4E94" w:rsidRDefault="002B4E94" w:rsidP="003F3103">
                  <w:pPr>
                    <w:keepNext/>
                    <w:jc w:val="center"/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  <w:t xml:space="preserve">I S T I T U T O    C O M P R E N S I V O   STATALE  </w:t>
                  </w:r>
                </w:p>
                <w:p w:rsidR="002B4E94" w:rsidRDefault="002B4E94" w:rsidP="003F3103">
                  <w:pPr>
                    <w:keepNext/>
                    <w:jc w:val="center"/>
                  </w:pPr>
                  <w:r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  <w:t>“</w:t>
                  </w:r>
                  <w:r>
                    <w:rPr>
                      <w:rFonts w:ascii="Calibri" w:hAnsi="Calibri"/>
                      <w:b/>
                      <w:caps/>
                      <w:spacing w:val="20"/>
                      <w:w w:val="90"/>
                      <w:sz w:val="22"/>
                      <w:szCs w:val="22"/>
                    </w:rPr>
                    <w:t>Giulio Lusi</w:t>
                  </w:r>
                  <w:r>
                    <w:rPr>
                      <w:rFonts w:ascii="Calibri" w:hAnsi="Calibri"/>
                      <w:b/>
                      <w:spacing w:val="20"/>
                      <w:w w:val="90"/>
                      <w:sz w:val="22"/>
                      <w:szCs w:val="22"/>
                    </w:rPr>
                    <w:t>”</w:t>
                  </w:r>
                </w:p>
                <w:p w:rsidR="002B4E94" w:rsidRDefault="002B4E94" w:rsidP="003F310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SCUOLA  DELL’INFANZIA E DEL PRIMO CICLO DI ISTRUZIONE</w:t>
                  </w:r>
                </w:p>
                <w:p w:rsidR="002B4E94" w:rsidRDefault="002B4E94" w:rsidP="003F3103">
                  <w:pPr>
                    <w:keepNext/>
                    <w:jc w:val="center"/>
                  </w:pPr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 xml:space="preserve">Via Villa </w:t>
                  </w:r>
                  <w:proofErr w:type="spellStart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>Caracciolo</w:t>
                  </w:r>
                  <w:proofErr w:type="spellEnd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 xml:space="preserve"> –  83031  </w:t>
                  </w:r>
                  <w:proofErr w:type="spellStart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>Ariano</w:t>
                  </w:r>
                  <w:proofErr w:type="spellEnd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/>
                      <w:b/>
                      <w:i/>
                      <w:iCs/>
                      <w:sz w:val="22"/>
                      <w:szCs w:val="22"/>
                    </w:rPr>
                    <w:t>Irpino</w:t>
                  </w:r>
                  <w:proofErr w:type="spellEnd"/>
                  <w:r>
                    <w:rPr>
                      <w:rFonts w:ascii="Calibri" w:eastAsia="Arial Unicode MS" w:hAnsi="Calibri"/>
                      <w:b/>
                      <w:sz w:val="22"/>
                      <w:szCs w:val="22"/>
                    </w:rPr>
                    <w:t xml:space="preserve"> (AV)</w:t>
                  </w:r>
                </w:p>
                <w:p w:rsidR="002B4E94" w:rsidRDefault="002B4E94" w:rsidP="003F3103">
                  <w:pPr>
                    <w:ind w:left="-56"/>
                    <w:jc w:val="center"/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e-mail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: </w:t>
                  </w:r>
                  <w:hyperlink r:id="rId8" w:history="1">
                    <w:r>
                      <w:rPr>
                        <w:rFonts w:ascii="Calibri" w:hAnsi="Calibri"/>
                        <w:color w:val="0000FF"/>
                        <w:sz w:val="22"/>
                        <w:szCs w:val="22"/>
                        <w:u w:val="single"/>
                      </w:rPr>
                      <w:t>avic863009@istruzione.it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Cod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>Fisc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u w:val="single"/>
                      <w:lang w:val="en-US"/>
                    </w:rPr>
                    <w:t xml:space="preserve">. 90013080644 -  Tel. 0825/871425 - Fax 0825/871400  </w:t>
                  </w:r>
                </w:p>
                <w:p w:rsidR="002B4E94" w:rsidRDefault="002B4E94" w:rsidP="003F3103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PEC: </w:t>
                  </w:r>
                  <w:hyperlink r:id="rId9" w:history="1">
                    <w:r>
                      <w:rPr>
                        <w:rFonts w:ascii="Calibri" w:hAnsi="Calibri"/>
                        <w:i/>
                        <w:color w:val="0000FF"/>
                        <w:sz w:val="22"/>
                        <w:szCs w:val="22"/>
                        <w:lang w:val="en-GB"/>
                      </w:rPr>
                      <w:t>avic863009@pec.istruzione.it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 -  </w:t>
                  </w: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  <w:lang w:val="en-GB"/>
                    </w:rPr>
                    <w:t xml:space="preserve">Web site: </w:t>
                  </w:r>
                  <w:hyperlink r:id="rId10" w:history="1">
                    <w:r>
                      <w:rPr>
                        <w:rFonts w:ascii="Calibri" w:hAnsi="Calibri"/>
                        <w:i/>
                        <w:iCs/>
                        <w:color w:val="0000FF"/>
                        <w:sz w:val="22"/>
                        <w:szCs w:val="22"/>
                        <w:lang w:val="en-GB"/>
                      </w:rPr>
                      <w:t>www.icgiuliolusi.gov.it</w:t>
                    </w:r>
                  </w:hyperlink>
                </w:p>
              </w:tc>
              <w:tc>
                <w:tcPr>
                  <w:tcW w:w="115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B4E94" w:rsidRDefault="002B4E94" w:rsidP="003F3103">
                  <w:pPr>
                    <w:spacing w:after="200" w:line="276" w:lineRule="auto"/>
                    <w:jc w:val="righ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object w:dxaOrig="751" w:dyaOrig="892">
                      <v:shape id="Picture 2" o:spid="_x0000_i1026" type="#_x0000_t75" style="width:37.5pt;height:44.25pt;visibility:visible;mso-wrap-style:square" o:ole="">
                        <v:imagedata r:id="rId11" o:title=""/>
                      </v:shape>
                      <o:OLEObject Type="Embed" ProgID="Word.Picture.8" ShapeID="Picture 2" DrawAspect="Content" ObjectID="_1605809386" r:id="rId12"/>
                    </w:object>
                  </w:r>
                </w:p>
              </w:tc>
            </w:tr>
            <w:tr w:rsidR="002B4E94" w:rsidTr="003F3103">
              <w:trPr>
                <w:cantSplit/>
                <w:trHeight w:val="133"/>
                <w:jc w:val="center"/>
              </w:trPr>
              <w:tc>
                <w:tcPr>
                  <w:tcW w:w="862" w:type="dxa"/>
                  <w:vMerge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B4E94" w:rsidRDefault="002B4E94" w:rsidP="003F3103">
                  <w:pPr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344" w:type="dxa"/>
                  <w:vMerge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B4E94" w:rsidRDefault="002B4E94" w:rsidP="003F3103">
                  <w:pPr>
                    <w:spacing w:after="200"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B4E94" w:rsidRDefault="002B4E94" w:rsidP="003F3103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2B4E94" w:rsidRDefault="002B4E94" w:rsidP="003F3103">
            <w:pPr>
              <w:widowControl/>
              <w:suppressAutoHyphens w:val="0"/>
              <w:autoSpaceDE w:val="0"/>
              <w:spacing w:after="200" w:line="276" w:lineRule="auto"/>
              <w:textAlignment w:val="auto"/>
            </w:pPr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                    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>CodiceUnivocoUfficio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: UFPEGE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CodiceIPA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iPA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istsc_avic86300</w:t>
            </w:r>
          </w:p>
          <w:p w:rsidR="002B4E94" w:rsidRDefault="002B4E94" w:rsidP="003F3103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   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Prot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. 3</w:t>
            </w:r>
            <w:r w:rsidR="00614FC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2</w:t>
            </w:r>
            <w:r w:rsidR="00B22895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90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 xml:space="preserve">/D16                                                                                                        Ariano Irpino, </w:t>
            </w:r>
            <w:r w:rsidR="00B22895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07/12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it-IT" w:bidi="ar-SA"/>
              </w:rPr>
              <w:t>/2018</w:t>
            </w:r>
          </w:p>
          <w:p w:rsidR="002B4E94" w:rsidRPr="005165FE" w:rsidRDefault="002B4E94" w:rsidP="003F3103">
            <w:pPr>
              <w:suppressAutoHyphens w:val="0"/>
              <w:autoSpaceDE w:val="0"/>
              <w:adjustRightInd w:val="0"/>
              <w:spacing w:before="1" w:line="209" w:lineRule="exact"/>
              <w:jc w:val="both"/>
              <w:textAlignment w:val="auto"/>
              <w:rPr>
                <w:rFonts w:eastAsia="Times New Roman" w:cs="Times New Roman"/>
                <w:b/>
                <w:color w:val="000000"/>
                <w:spacing w:val="-3"/>
                <w:kern w:val="0"/>
                <w:lang w:val="it-IT" w:eastAsia="it-IT" w:bidi="ar-SA"/>
              </w:rPr>
            </w:pPr>
            <w:r w:rsidRPr="005165FE">
              <w:rPr>
                <w:rFonts w:eastAsia="Times New Roman" w:cs="Times New Roman"/>
                <w:b/>
                <w:kern w:val="0"/>
                <w:lang w:val="it-IT" w:eastAsia="it-IT" w:bidi="ar-SA"/>
              </w:rPr>
              <w:t xml:space="preserve">CUP: </w:t>
            </w:r>
            <w:r w:rsidRPr="005165FE">
              <w:rPr>
                <w:rFonts w:eastAsia="Times New Roman" w:cs="Times New Roman"/>
                <w:b/>
                <w:bCs/>
                <w:spacing w:val="-4"/>
                <w:w w:val="105"/>
                <w:kern w:val="0"/>
                <w:sz w:val="22"/>
                <w:szCs w:val="22"/>
                <w:lang w:val="it-IT" w:eastAsia="it-IT" w:bidi="ar-SA"/>
              </w:rPr>
              <w:t>J97G18000010006</w:t>
            </w:r>
          </w:p>
          <w:p w:rsidR="002B4E94" w:rsidRDefault="002B4E94" w:rsidP="003F3103">
            <w:pPr>
              <w:suppressAutoHyphens w:val="0"/>
              <w:autoSpaceDE w:val="0"/>
              <w:spacing w:before="1" w:line="209" w:lineRule="exact"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</w:pPr>
          </w:p>
          <w:p w:rsidR="002B4E94" w:rsidRDefault="002B4E94" w:rsidP="003F3103">
            <w:pPr>
              <w:suppressAutoHyphens w:val="0"/>
              <w:autoSpaceDE w:val="0"/>
              <w:spacing w:before="15" w:line="253" w:lineRule="exact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t>Al Personale Docente</w:t>
            </w:r>
          </w:p>
          <w:p w:rsidR="002B4E94" w:rsidRDefault="002B4E94" w:rsidP="003F3103">
            <w:pPr>
              <w:tabs>
                <w:tab w:val="left" w:pos="9894"/>
              </w:tabs>
              <w:suppressAutoHyphens w:val="0"/>
              <w:autoSpaceDE w:val="0"/>
              <w:spacing w:before="21" w:line="240" w:lineRule="exact"/>
              <w:ind w:right="361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br/>
              <w:t xml:space="preserve">Al Sito Web </w:t>
            </w:r>
            <w:r>
              <w:rPr>
                <w:rFonts w:ascii="Calibri" w:eastAsia="Times New Roman" w:hAnsi="Calibri" w:cs="Times New Roman"/>
                <w:color w:val="000000"/>
                <w:spacing w:val="-3"/>
                <w:kern w:val="0"/>
                <w:sz w:val="22"/>
                <w:szCs w:val="22"/>
                <w:lang w:val="it-IT" w:eastAsia="it-IT" w:bidi="ar-SA"/>
              </w:rPr>
              <w:br/>
              <w:t>Agli Atti</w:t>
            </w:r>
          </w:p>
          <w:p w:rsidR="002B4E94" w:rsidRDefault="002B4E94" w:rsidP="003F3103">
            <w:pPr>
              <w:widowControl/>
              <w:suppressAutoHyphens w:val="0"/>
              <w:textAlignment w:val="auto"/>
              <w:rPr>
                <w:rFonts w:ascii="Calibri" w:eastAsia="Times New Roman" w:hAnsi="Calibri" w:cs="Arial"/>
                <w:kern w:val="0"/>
                <w:sz w:val="22"/>
                <w:szCs w:val="22"/>
                <w:lang w:val="it-IT" w:eastAsia="it-IT" w:bidi="ar-SA"/>
              </w:rPr>
            </w:pPr>
          </w:p>
          <w:p w:rsidR="002B4E94" w:rsidRDefault="002B4E94" w:rsidP="003F3103">
            <w:pPr>
              <w:widowControl/>
              <w:suppressAutoHyphens w:val="0"/>
              <w:jc w:val="both"/>
              <w:textAlignment w:val="auto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val="it-IT" w:eastAsia="it-IT" w:bidi="ar-SA"/>
              </w:rPr>
              <w:t>OGGETTO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it-IT" w:eastAsia="it-IT" w:bidi="ar-SA"/>
              </w:rPr>
              <w:t>:</w:t>
            </w: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it-IT" w:eastAsia="it-IT" w:bidi="ar-SA"/>
              </w:rPr>
              <w:t xml:space="preserve">Pubblicazione </w:t>
            </w:r>
            <w:r w:rsidRPr="00B22895">
              <w:rPr>
                <w:rFonts w:eastAsia="Times New Roman" w:cs="Times New Roman"/>
                <w:b/>
                <w:kern w:val="0"/>
                <w:u w:val="single"/>
                <w:lang w:val="it-IT" w:eastAsia="it-IT" w:bidi="ar-SA"/>
              </w:rPr>
              <w:t xml:space="preserve">GRADUATORIA </w:t>
            </w:r>
            <w:proofErr w:type="gramStart"/>
            <w:r w:rsidR="00E901A7" w:rsidRPr="00B22895">
              <w:rPr>
                <w:rFonts w:eastAsia="Times New Roman" w:cs="Times New Roman"/>
                <w:b/>
                <w:kern w:val="0"/>
                <w:u w:val="single"/>
                <w:lang w:val="it-IT" w:eastAsia="it-IT" w:bidi="ar-SA"/>
              </w:rPr>
              <w:t>DEFINITIVA</w:t>
            </w:r>
            <w:r w:rsidRPr="00B22895">
              <w:rPr>
                <w:rFonts w:ascii="Calibri" w:eastAsia="Times New Roman" w:hAnsi="Calibri" w:cs="Arial"/>
                <w:kern w:val="0"/>
                <w:sz w:val="22"/>
                <w:szCs w:val="22"/>
                <w:lang w:val="it-IT" w:eastAsia="it-IT" w:bidi="ar-SA"/>
              </w:rPr>
              <w:t xml:space="preserve">  </w:t>
            </w:r>
            <w:r w:rsidRPr="00B22895">
              <w:rPr>
                <w:u w:val="single"/>
              </w:rPr>
              <w:t>FIGURA</w:t>
            </w:r>
            <w:proofErr w:type="gramEnd"/>
            <w:r w:rsidRPr="00B22895">
              <w:rPr>
                <w:u w:val="single"/>
              </w:rPr>
              <w:t xml:space="preserve"> DI SUPPORTO AL GRUPPO DI COORDINAMENTO</w:t>
            </w:r>
            <w:r w:rsidRPr="00B22895">
              <w:rPr>
                <w:rFonts w:ascii="Calibri" w:eastAsia="Times New Roman" w:hAnsi="Calibri" w:cs="Arial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kern w:val="0"/>
                <w:sz w:val="22"/>
                <w:szCs w:val="22"/>
                <w:lang w:val="it-IT" w:eastAsia="it-IT" w:bidi="ar-SA"/>
              </w:rPr>
              <w:t xml:space="preserve">per la realizzazione del 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it-IT" w:eastAsia="it-IT" w:bidi="ar-SA"/>
              </w:rPr>
              <w:t>Progetto PON/FSE :</w:t>
            </w:r>
          </w:p>
          <w:p w:rsidR="002B4E94" w:rsidRPr="002B4E94" w:rsidRDefault="002B4E94" w:rsidP="002B4E94">
            <w:pPr>
              <w:widowControl/>
              <w:suppressAutoHyphens w:val="0"/>
              <w:autoSpaceDN/>
              <w:spacing w:after="3" w:line="248" w:lineRule="auto"/>
              <w:ind w:left="109" w:hanging="8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2B4E9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Progetto PON </w:t>
            </w:r>
            <w:r w:rsidRPr="002B4E94">
              <w:rPr>
                <w:rFonts w:ascii="Calibri" w:eastAsia="Times New Roman" w:hAnsi="Calibri" w:cs="Calibri"/>
                <w:b/>
                <w:color w:val="000000"/>
                <w:spacing w:val="-4"/>
                <w:w w:val="105"/>
                <w:kern w:val="0"/>
                <w:sz w:val="22"/>
                <w:szCs w:val="22"/>
                <w:lang w:val="it-IT" w:eastAsia="it-IT" w:bidi="ar-SA"/>
              </w:rPr>
              <w:t>10.1.1A-FSEPON-CA-2017-396</w:t>
            </w:r>
            <w:r w:rsidRPr="002B4E94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“Ci siamo anche noi...”</w:t>
            </w:r>
            <w:r w:rsidRPr="002B4E9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  <w:p w:rsidR="002B4E94" w:rsidRPr="002B4E94" w:rsidRDefault="002B4E94" w:rsidP="002B4E94">
            <w:pPr>
              <w:widowControl/>
              <w:suppressAutoHyphens w:val="0"/>
              <w:autoSpaceDN/>
              <w:ind w:left="284"/>
              <w:textAlignment w:val="auto"/>
              <w:rPr>
                <w:rFonts w:ascii="Verdana" w:eastAsiaTheme="minorEastAsia" w:hAnsi="Verdana" w:cs="Times New Roman"/>
                <w:color w:val="000000"/>
                <w:kern w:val="0"/>
                <w:sz w:val="17"/>
                <w:szCs w:val="17"/>
                <w:lang w:val="it-IT" w:eastAsia="it-IT" w:bidi="ar-SA"/>
              </w:rPr>
            </w:pPr>
            <w:r w:rsidRPr="002B4E94">
              <w:rPr>
                <w:rFonts w:ascii="Calibri" w:eastAsiaTheme="minorEastAsia" w:hAnsi="Calibri" w:cs="Calibri"/>
                <w:b/>
                <w:bCs/>
                <w:spacing w:val="-4"/>
                <w:w w:val="105"/>
                <w:kern w:val="0"/>
                <w:sz w:val="22"/>
                <w:szCs w:val="22"/>
                <w:lang w:val="it-IT" w:eastAsia="it-IT" w:bidi="ar-SA"/>
              </w:rPr>
              <w:t>CUP: J97G18000010006</w:t>
            </w:r>
          </w:p>
          <w:p w:rsidR="002B4E94" w:rsidRPr="002B4E94" w:rsidRDefault="002B4E94" w:rsidP="002B4E94">
            <w:pPr>
              <w:widowControl/>
              <w:suppressAutoHyphens w:val="0"/>
              <w:autoSpaceDN/>
              <w:spacing w:after="3" w:line="248" w:lineRule="auto"/>
              <w:ind w:left="106" w:right="951" w:hanging="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2B4E9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Progetto </w:t>
            </w:r>
            <w:r w:rsidRPr="002B4E94">
              <w:rPr>
                <w:rFonts w:ascii="Calibri" w:eastAsia="Times New Roman" w:hAnsi="Calibri" w:cs="Times New Roman"/>
                <w:b/>
                <w:bCs/>
                <w:color w:val="000000"/>
                <w:spacing w:val="-1"/>
                <w:w w:val="105"/>
                <w:kern w:val="0"/>
                <w:sz w:val="22"/>
                <w:szCs w:val="22"/>
                <w:lang w:val="it-IT" w:eastAsia="it-IT" w:bidi="ar-SA"/>
              </w:rPr>
              <w:t>10.2.2A-FSEPON-CA-2017-646</w:t>
            </w:r>
            <w:r w:rsidRPr="002B4E94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“La piazza delle competenze”</w:t>
            </w:r>
            <w:r w:rsidRPr="002B4E9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 </w:t>
            </w:r>
          </w:p>
          <w:p w:rsidR="002B4E94" w:rsidRPr="002B4E94" w:rsidRDefault="002B4E94" w:rsidP="002B4E94">
            <w:pPr>
              <w:widowControl/>
              <w:suppressAutoHyphens w:val="0"/>
              <w:autoSpaceDN/>
              <w:spacing w:after="3" w:line="248" w:lineRule="auto"/>
              <w:ind w:left="284" w:right="951" w:hanging="8"/>
              <w:textAlignment w:val="auto"/>
              <w:rPr>
                <w:rFonts w:ascii="Verdana" w:eastAsiaTheme="minorEastAsia" w:hAnsi="Verdana" w:cs="Times New Roman"/>
                <w:color w:val="000000"/>
                <w:kern w:val="0"/>
                <w:sz w:val="17"/>
                <w:szCs w:val="17"/>
                <w:lang w:val="it-IT" w:eastAsia="it-IT" w:bidi="ar-SA"/>
              </w:rPr>
            </w:pPr>
            <w:r w:rsidRPr="002B4E94">
              <w:rPr>
                <w:rFonts w:ascii="Calibri" w:eastAsiaTheme="minorEastAsia" w:hAnsi="Calibri" w:cs="Calibri"/>
                <w:b/>
                <w:bCs/>
                <w:spacing w:val="-4"/>
                <w:w w:val="105"/>
                <w:kern w:val="0"/>
                <w:sz w:val="22"/>
                <w:szCs w:val="22"/>
                <w:lang w:val="it-IT" w:eastAsia="it-IT" w:bidi="ar-SA"/>
              </w:rPr>
              <w:t>CUP: J97G17000170006</w:t>
            </w:r>
          </w:p>
          <w:p w:rsidR="002B4E94" w:rsidRPr="00BA1E09" w:rsidRDefault="002B4E94" w:rsidP="003F3103">
            <w:pPr>
              <w:widowControl/>
              <w:suppressAutoHyphens w:val="0"/>
              <w:jc w:val="both"/>
              <w:textAlignment w:val="auto"/>
            </w:pPr>
          </w:p>
          <w:p w:rsidR="002B4E94" w:rsidRDefault="002B4E94" w:rsidP="003F3103">
            <w:pPr>
              <w:widowControl/>
              <w:suppressAutoHyphens w:val="0"/>
              <w:spacing w:line="480" w:lineRule="auto"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val="it-IT" w:eastAsia="it-IT" w:bidi="ar-SA"/>
              </w:rPr>
              <w:t>IL DIRIGENTE SCOLASTICO</w:t>
            </w:r>
          </w:p>
          <w:p w:rsidR="002B4E94" w:rsidRPr="00BA1E09" w:rsidRDefault="002B4E94" w:rsidP="003F3103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VISTO 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il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Decreto Legislativo 30 marzo 2001, n. 165 recante "Norme generali sull'ordinamento del lavoro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alle dipendenze della Amministrazioni Pubbliche" e </w:t>
            </w:r>
            <w:proofErr w:type="spellStart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ss.mm.ii</w:t>
            </w:r>
            <w:proofErr w:type="spell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.;</w:t>
            </w:r>
          </w:p>
          <w:p w:rsidR="002B4E94" w:rsidRPr="00BA1E09" w:rsidRDefault="002B4E94" w:rsidP="003F3103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VISTO 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il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DPR 275/99, concernente norme in materia di autonomia delle istituzioni scolastiche;</w:t>
            </w:r>
          </w:p>
          <w:p w:rsidR="002B4E94" w:rsidRPr="00BA1E09" w:rsidRDefault="002B4E94" w:rsidP="003F3103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gramStart"/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>VI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STA 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la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circolare della Funzione Pubblica n.2/2008;</w:t>
            </w:r>
          </w:p>
          <w:p w:rsidR="002B4E94" w:rsidRPr="00BA1E09" w:rsidRDefault="002B4E94" w:rsidP="003F3103">
            <w:pPr>
              <w:widowControl/>
              <w:suppressAutoHyphens w:val="0"/>
              <w:overflowPunct w:val="0"/>
              <w:autoSpaceDE w:val="0"/>
              <w:ind w:left="709" w:hanging="709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A1E0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VISTO </w:t>
            </w:r>
            <w:r w:rsidRPr="00BA1E09">
              <w:rPr>
                <w:rFonts w:eastAsia="Times New Roman" w:cs="Times New Roman"/>
                <w:bCs/>
                <w:kern w:val="0"/>
                <w:sz w:val="22"/>
                <w:szCs w:val="22"/>
                <w:lang w:val="it-IT" w:eastAsia="it-IT" w:bidi="ar-SA"/>
              </w:rPr>
              <w:t xml:space="preserve"> il</w:t>
            </w:r>
            <w:proofErr w:type="gramEnd"/>
            <w:r w:rsidRPr="00BA1E09">
              <w:rPr>
                <w:rFonts w:eastAsia="Times New Roman" w:cs="Times New Roman"/>
                <w:bCs/>
                <w:kern w:val="0"/>
                <w:sz w:val="22"/>
                <w:szCs w:val="22"/>
                <w:lang w:val="it-IT" w:eastAsia="it-IT" w:bidi="ar-SA"/>
              </w:rPr>
              <w:t xml:space="preserve"> D.I. 1° febbraio 2001 n. 44, concernente “ Regolamento concernente le Istruzioni </w:t>
            </w:r>
            <w:r w:rsidRPr="00BA1E0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A1E09">
              <w:rPr>
                <w:rFonts w:eastAsia="Times New Roman" w:cs="Times New Roman"/>
                <w:bCs/>
                <w:kern w:val="0"/>
                <w:sz w:val="22"/>
                <w:szCs w:val="22"/>
                <w:lang w:val="it-IT" w:eastAsia="it-IT" w:bidi="ar-SA"/>
              </w:rPr>
              <w:t xml:space="preserve">generali sulla gestione amministrativo-contabile delle istituzioni scolastiche"; </w:t>
            </w:r>
          </w:p>
          <w:p w:rsidR="002B4E94" w:rsidRPr="00BA1E09" w:rsidRDefault="002B4E94" w:rsidP="003F3103">
            <w:pPr>
              <w:widowControl/>
              <w:suppressAutoHyphens w:val="0"/>
              <w:overflowPunct w:val="0"/>
              <w:autoSpaceDE w:val="0"/>
              <w:ind w:left="1276" w:hanging="1276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A1E0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VISTA</w:t>
            </w:r>
            <w:r w:rsidRPr="00BA1E09">
              <w:rPr>
                <w:rFonts w:eastAsia="Times New Roman" w:cs="Times New Roman"/>
                <w:bCs/>
                <w:kern w:val="0"/>
                <w:sz w:val="22"/>
                <w:szCs w:val="22"/>
                <w:lang w:val="it-IT" w:eastAsia="it-IT" w:bidi="ar-SA"/>
              </w:rPr>
              <w:t xml:space="preserve">  la</w:t>
            </w:r>
            <w:proofErr w:type="gramEnd"/>
            <w:r w:rsidRPr="00BA1E09">
              <w:rPr>
                <w:rFonts w:eastAsia="Times New Roman" w:cs="Times New Roman"/>
                <w:bCs/>
                <w:kern w:val="0"/>
                <w:sz w:val="22"/>
                <w:szCs w:val="22"/>
                <w:lang w:val="it-IT" w:eastAsia="it-IT" w:bidi="ar-SA"/>
              </w:rPr>
              <w:t xml:space="preserve"> circolare n° 2 del 2 febbraio 2009 del Ministero del Lavoro che regolamenta i compensi, gli aspetti fiscali E contributivi per gli incarichi ed impieghi nella P.A.</w:t>
            </w:r>
          </w:p>
          <w:p w:rsidR="002B4E94" w:rsidRPr="00BA1E09" w:rsidRDefault="002B4E94" w:rsidP="003F3103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VISTE 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le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linee guida dell’autorità di gestione P.O.N. di cui alla nota MIUR 1588 DEL 13.01.2016 recanti indicazioni in merito all’affidamento dei contratti pubblici di servizi e forniture al di sotto della soglia comunitaria;</w:t>
            </w:r>
          </w:p>
          <w:p w:rsidR="002B4E94" w:rsidRPr="00BA1E09" w:rsidRDefault="002B4E94" w:rsidP="003F3103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>VISTI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ab/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      </w:r>
          </w:p>
          <w:p w:rsidR="002B4E94" w:rsidRPr="00BA1E09" w:rsidRDefault="002B4E94" w:rsidP="003F3103">
            <w:pPr>
              <w:tabs>
                <w:tab w:val="left" w:pos="198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gramStart"/>
            <w:r w:rsidRPr="00BA1E09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en-US" w:bidi="ar-SA"/>
              </w:rPr>
              <w:t>VISTO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 il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PON - Programma Operativo Nazionale 2014IT05M2OP001 “Per la scuola  – competenze e ambienti per  l’apprendimento” approvato con Decisione C(2014) n. 9952, del 17 dicembre 2014 della Commissione Europea;</w:t>
            </w:r>
          </w:p>
          <w:p w:rsidR="002B4E94" w:rsidRPr="00BA1E09" w:rsidRDefault="002B4E94" w:rsidP="003F3103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  <w:t xml:space="preserve">           </w:t>
            </w:r>
            <w:proofErr w:type="gramStart"/>
            <w:r w:rsidRPr="00BA1E09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  <w:t>VISTO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 l’art.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36  del </w:t>
            </w:r>
            <w:proofErr w:type="spellStart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D.Lgs.</w:t>
            </w:r>
            <w:proofErr w:type="spell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50/2016 </w:t>
            </w:r>
            <w:r w:rsidRPr="00BA1E09">
              <w:rPr>
                <w:rFonts w:eastAsia="Times New Roman" w:cs="Times New Roman"/>
                <w:i/>
                <w:kern w:val="0"/>
                <w:sz w:val="22"/>
                <w:szCs w:val="22"/>
                <w:lang w:val="it-IT" w:eastAsia="it-IT" w:bidi="ar-SA"/>
              </w:rPr>
              <w:t>“</w:t>
            </w:r>
            <w:r w:rsidRPr="00BA1E09"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val="it-IT" w:eastAsia="it-IT" w:bidi="ar-SA"/>
              </w:rPr>
              <w:t xml:space="preserve">Attuazione delle direttive 2014/23/UE, 2014/24/UE e d’appalto degli enti erogatori nei settori dell’acqua, dell’energia, dei trasporti e dei servizi postali, nonché </w:t>
            </w:r>
            <w:r w:rsidRPr="00BA1E09"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val="it-IT" w:eastAsia="it-IT" w:bidi="ar-SA"/>
              </w:rPr>
              <w:lastRenderedPageBreak/>
              <w:t xml:space="preserve">per il riordino della disciplina vigente in materia di contratti pubblici relativi a lavori, servizi e forniture, cosi come modificato dall’art. 25 del </w:t>
            </w:r>
            <w:proofErr w:type="spellStart"/>
            <w:r w:rsidRPr="00BA1E09"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val="it-IT" w:eastAsia="it-IT" w:bidi="ar-SA"/>
              </w:rPr>
              <w:t>Dlgs</w:t>
            </w:r>
            <w:proofErr w:type="spellEnd"/>
            <w:r w:rsidRPr="00BA1E09"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val="it-IT" w:eastAsia="it-IT" w:bidi="ar-SA"/>
              </w:rPr>
              <w:t xml:space="preserve"> 56/2017”</w:t>
            </w:r>
          </w:p>
          <w:p w:rsidR="002B4E94" w:rsidRPr="00BA1E09" w:rsidRDefault="002B4E94" w:rsidP="003F3103">
            <w:pPr>
              <w:widowControl/>
              <w:tabs>
                <w:tab w:val="left" w:pos="0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color w:val="000000"/>
                <w:spacing w:val="-1"/>
                <w:kern w:val="0"/>
                <w:sz w:val="22"/>
                <w:szCs w:val="22"/>
                <w:lang w:val="it-IT" w:eastAsia="it-IT" w:bidi="ar-SA"/>
              </w:rPr>
              <w:tab/>
            </w:r>
            <w:proofErr w:type="gramStart"/>
            <w:r w:rsidRPr="00CF6F82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  <w:t>VISTA</w:t>
            </w:r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 la</w:t>
            </w:r>
            <w:proofErr w:type="gramEnd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nota del MIUR </w:t>
            </w:r>
            <w:proofErr w:type="spellStart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prot</w:t>
            </w:r>
            <w:proofErr w:type="spellEnd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. n. AOODGEFID </w:t>
            </w:r>
            <w:proofErr w:type="spellStart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Prot</w:t>
            </w:r>
            <w:proofErr w:type="spellEnd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. n. AOODGEFID/195 del 10/01/2018 che rappresenta la </w:t>
            </w:r>
            <w:proofErr w:type="gramStart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formale  autorizzazione</w:t>
            </w:r>
            <w:proofErr w:type="gramEnd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di attuazione del progetto e di impegno di spesa</w:t>
            </w:r>
          </w:p>
          <w:p w:rsidR="002B4E94" w:rsidRPr="00BA1E09" w:rsidRDefault="002B4E94" w:rsidP="003F3103">
            <w:pPr>
              <w:widowControl/>
              <w:tabs>
                <w:tab w:val="left" w:pos="0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color w:val="000000"/>
                <w:w w:val="102"/>
                <w:kern w:val="0"/>
                <w:sz w:val="22"/>
                <w:szCs w:val="22"/>
                <w:lang w:val="it-IT" w:eastAsia="it-IT" w:bidi="ar-SA"/>
              </w:rPr>
              <w:tab/>
            </w:r>
            <w:proofErr w:type="gramStart"/>
            <w:r w:rsidRPr="00BA1E09">
              <w:rPr>
                <w:rFonts w:eastAsia="Times New Roman" w:cs="Times New Roman"/>
                <w:b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>VISTO</w:t>
            </w:r>
            <w:r w:rsidRPr="00BA1E09">
              <w:rPr>
                <w:rFonts w:eastAsia="Times New Roman" w:cs="Times New Roman"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 xml:space="preserve">  il</w:t>
            </w:r>
            <w:proofErr w:type="gramEnd"/>
            <w:r w:rsidRPr="00BA1E09">
              <w:rPr>
                <w:rFonts w:eastAsia="Times New Roman" w:cs="Times New Roman"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 xml:space="preserve"> decreto di assunzione a bilancio per la realizzazione di detto Piano; </w:t>
            </w:r>
          </w:p>
          <w:p w:rsidR="002B4E94" w:rsidRPr="00BA1E09" w:rsidRDefault="002B4E94" w:rsidP="003F3103">
            <w:pPr>
              <w:widowControl/>
              <w:tabs>
                <w:tab w:val="left" w:pos="0"/>
              </w:tabs>
              <w:suppressAutoHyphens w:val="0"/>
              <w:overflowPunct w:val="0"/>
              <w:autoSpaceDE w:val="0"/>
              <w:ind w:left="709" w:hanging="1275"/>
              <w:jc w:val="both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ab/>
            </w:r>
            <w:proofErr w:type="gramStart"/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VISTO 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Il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 verbale del collegio dei docenti delibera n°40 del 14-12-17 nel quale vengono   proposti criteri  per il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regolamento per la selezione di esperti e tutor interni/esterni</w:t>
            </w:r>
          </w:p>
          <w:p w:rsidR="002B4E94" w:rsidRPr="00BA1E09" w:rsidRDefault="002B4E94" w:rsidP="003F3103">
            <w:pPr>
              <w:widowControl/>
              <w:tabs>
                <w:tab w:val="left" w:pos="0"/>
              </w:tabs>
              <w:suppressAutoHyphens w:val="0"/>
              <w:ind w:left="1276" w:hanging="1418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ab/>
            </w:r>
            <w:r w:rsidRPr="00BA1E09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  <w:t>VISTO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  la Delibera del Consiglio d’Istituto n. 4 del 14-12-</w:t>
            </w:r>
            <w:proofErr w:type="gramStart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17  con</w:t>
            </w:r>
            <w:proofErr w:type="gram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la quale è </w:t>
            </w:r>
            <w:proofErr w:type="spellStart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stato</w:t>
            </w:r>
            <w:proofErr w:type="spellEnd"/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 deliberata l’approvazione dei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criteri  per il regolamento per la selezione di esperti e tutor   interni/esterni;</w:t>
            </w:r>
          </w:p>
          <w:p w:rsidR="002B4E94" w:rsidRPr="00BA1E09" w:rsidRDefault="002B4E94" w:rsidP="003F3103">
            <w:pPr>
              <w:tabs>
                <w:tab w:val="left" w:pos="1995"/>
              </w:tabs>
              <w:suppressAutoHyphens w:val="0"/>
              <w:ind w:left="640" w:hanging="64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>VISTE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  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le note M.I.U.R. - DGEFID prot.2670 dell’08.02.2016, 3021 del 17.02.2016, 5577 del 21.03.2016, 5610 del  </w:t>
            </w:r>
            <w:r w:rsidRPr="00BA1E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it-IT" w:eastAsia="it-IT" w:bidi="ar-SA"/>
              </w:rPr>
              <w:t xml:space="preserve"> 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21.03.2016, 6076 del 4.4.2016, 6355 del 12.04.2016 e 6534 del 15.04.2016;</w:t>
            </w:r>
          </w:p>
          <w:p w:rsidR="002B4E94" w:rsidRPr="00CF6F82" w:rsidRDefault="002B4E94" w:rsidP="003F3103">
            <w:pPr>
              <w:widowControl/>
              <w:suppressAutoHyphens w:val="0"/>
              <w:autoSpaceDN/>
              <w:ind w:left="-5" w:right="4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proofErr w:type="gramStart"/>
            <w:r w:rsidRPr="00CF6F82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  <w:t>VISTO</w:t>
            </w:r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 l’avviso</w:t>
            </w:r>
            <w:proofErr w:type="gramEnd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pubblico </w:t>
            </w:r>
            <w:proofErr w:type="spellStart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prot</w:t>
            </w:r>
            <w:proofErr w:type="spellEnd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. n. AOODGEFID n. 1953 del 21/02/2017 del MIUR avente ad oggetto: </w:t>
            </w:r>
            <w:proofErr w:type="gramStart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>Fondi  Strutturali</w:t>
            </w:r>
            <w:proofErr w:type="gramEnd"/>
            <w:r w:rsidRPr="00CF6F82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Europei - Programma Operativo Nazionale "Per la scuola - Competenze e ambienti per  l’apprendimento" 2014-2020, per il potenziamento delle competenze di base in chiave innovativa, a supporto dell’offerta formativa. </w:t>
            </w:r>
          </w:p>
          <w:p w:rsidR="00822DB0" w:rsidRDefault="002B4E94" w:rsidP="003F3103">
            <w:pPr>
              <w:tabs>
                <w:tab w:val="left" w:pos="1995"/>
              </w:tabs>
              <w:suppressAutoHyphens w:val="0"/>
              <w:ind w:left="640" w:hanging="64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  <w:r w:rsidRPr="00BA1E09">
              <w:rPr>
                <w:rFonts w:eastAsia="Times New Roman" w:cs="Times New Roman"/>
                <w:b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>RILEVATA</w:t>
            </w:r>
            <w:r w:rsidRPr="00BA1E09">
              <w:rPr>
                <w:rFonts w:eastAsia="Times New Roman" w:cs="Times New Roman"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proofErr w:type="gramStart"/>
            <w:r w:rsidRPr="00BA1E09">
              <w:rPr>
                <w:rFonts w:eastAsia="Times New Roman" w:cs="Times New Roman"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>l’esigenza,  al</w:t>
            </w:r>
            <w:proofErr w:type="gramEnd"/>
            <w:r w:rsidRPr="00BA1E09">
              <w:rPr>
                <w:rFonts w:eastAsia="Times New Roman" w:cs="Times New Roman"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 xml:space="preserve">  fine  di  dare  attuazione  alle  suddette  attività  progettuali,  di  individuare  le </w:t>
            </w:r>
            <w:r w:rsidRPr="00BA1E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professionalità cui affidare lo svolgimento delle funzioni di</w:t>
            </w:r>
            <w:r w:rsidR="00822DB0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="00822DB0" w:rsidRPr="002B4E94">
              <w:rPr>
                <w:b/>
              </w:rPr>
              <w:t>FIGURA DI SUPPORTO AL GRUPPO DI COORDINAMENTO</w:t>
            </w:r>
            <w:r w:rsidRPr="00BA1E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 </w:t>
            </w:r>
            <w:r w:rsidR="00822DB0" w:rsidRPr="00BA1E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>interno</w:t>
            </w:r>
            <w:r w:rsidR="00822DB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it-IT" w:bidi="ar-SA"/>
              </w:rPr>
              <w:t xml:space="preserve"> per l’intero progetto  </w:t>
            </w:r>
          </w:p>
          <w:p w:rsidR="002B4E94" w:rsidRPr="00BA1E09" w:rsidRDefault="002B4E94" w:rsidP="003F3103">
            <w:pPr>
              <w:tabs>
                <w:tab w:val="left" w:pos="199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color w:val="000000"/>
                <w:w w:val="105"/>
                <w:kern w:val="0"/>
                <w:sz w:val="22"/>
                <w:szCs w:val="22"/>
                <w:lang w:val="it-IT" w:eastAsia="it-IT" w:bidi="ar-SA"/>
              </w:rPr>
              <w:t>VISTA</w:t>
            </w:r>
            <w:r w:rsidRPr="00BA1E09">
              <w:rPr>
                <w:rFonts w:eastAsia="Times New Roman" w:cs="Times New Roman"/>
                <w:color w:val="000000"/>
                <w:w w:val="105"/>
                <w:kern w:val="0"/>
                <w:sz w:val="22"/>
                <w:szCs w:val="22"/>
                <w:lang w:val="it-IT" w:eastAsia="it-IT" w:bidi="ar-SA"/>
              </w:rPr>
              <w:t xml:space="preserve"> la nota </w:t>
            </w:r>
            <w:proofErr w:type="spellStart"/>
            <w:r w:rsidRPr="00BA1E09">
              <w:rPr>
                <w:rFonts w:eastAsia="Times New Roman" w:cs="Times New Roman"/>
                <w:color w:val="000000"/>
                <w:w w:val="105"/>
                <w:kern w:val="0"/>
                <w:sz w:val="22"/>
                <w:szCs w:val="22"/>
                <w:lang w:val="it-IT" w:eastAsia="it-IT" w:bidi="ar-SA"/>
              </w:rPr>
              <w:t>prot</w:t>
            </w:r>
            <w:proofErr w:type="spellEnd"/>
            <w:r w:rsidRPr="00BA1E09">
              <w:rPr>
                <w:rFonts w:eastAsia="Times New Roman" w:cs="Times New Roman"/>
                <w:color w:val="000000"/>
                <w:w w:val="105"/>
                <w:kern w:val="0"/>
                <w:sz w:val="22"/>
                <w:szCs w:val="22"/>
                <w:lang w:val="it-IT" w:eastAsia="it-IT" w:bidi="ar-SA"/>
              </w:rPr>
              <w:t xml:space="preserve">. 34815 del 2.8.2017 con la quale il MIUR ha sottolineato la preventiva verifica della </w:t>
            </w:r>
            <w:r w:rsidRPr="00BA1E09">
              <w:rPr>
                <w:rFonts w:eastAsia="Times New Roman" w:cs="Times New Roman"/>
                <w:color w:val="000000"/>
                <w:spacing w:val="-1"/>
                <w:kern w:val="0"/>
                <w:sz w:val="22"/>
                <w:szCs w:val="22"/>
                <w:lang w:val="it-IT" w:eastAsia="it-IT" w:bidi="ar-SA"/>
              </w:rPr>
              <w:t xml:space="preserve">presenza e la disponibilità, nel proprio corpo docente, delle risorse professionali occorrenti, predisponendo </w:t>
            </w:r>
            <w:r w:rsidRPr="00BA1E09">
              <w:rPr>
                <w:rFonts w:eastAsia="Times New Roman" w:cs="Times New Roman"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 xml:space="preserve">apposito avviso interno, altresì recante criteri specifici e predeterminati di selezione; </w:t>
            </w:r>
          </w:p>
          <w:p w:rsidR="002B4E94" w:rsidRPr="00BA1E09" w:rsidRDefault="002B4E94" w:rsidP="003F3103">
            <w:pPr>
              <w:tabs>
                <w:tab w:val="left" w:pos="1995"/>
              </w:tabs>
              <w:suppressAutoHyphens w:val="0"/>
              <w:ind w:left="640" w:hanging="64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>VISTE</w:t>
            </w:r>
            <w:r w:rsidRPr="00BA1E09">
              <w:rPr>
                <w:rFonts w:eastAsia="Times New Roman" w:cs="Times New Roman"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 xml:space="preserve"> le Linee Guida per l'affidamento dei contratti pubblici di servizi e forniture di importo inferiore alla </w:t>
            </w:r>
            <w:r w:rsidRPr="00BA1E09">
              <w:rPr>
                <w:rFonts w:eastAsia="Times New Roman" w:cs="Times New Roman"/>
                <w:color w:val="000000"/>
                <w:spacing w:val="-1"/>
                <w:kern w:val="0"/>
                <w:sz w:val="22"/>
                <w:szCs w:val="22"/>
                <w:lang w:val="it-IT" w:eastAsia="it-IT" w:bidi="ar-SA"/>
              </w:rPr>
              <w:t xml:space="preserve">soglia comunitaria di cui alla nota </w:t>
            </w:r>
            <w:proofErr w:type="spellStart"/>
            <w:r w:rsidRPr="00BA1E09">
              <w:rPr>
                <w:rFonts w:eastAsia="Times New Roman" w:cs="Times New Roman"/>
                <w:color w:val="000000"/>
                <w:spacing w:val="-1"/>
                <w:kern w:val="0"/>
                <w:sz w:val="22"/>
                <w:szCs w:val="22"/>
                <w:lang w:val="it-IT" w:eastAsia="it-IT" w:bidi="ar-SA"/>
              </w:rPr>
              <w:t>prot</w:t>
            </w:r>
            <w:proofErr w:type="spellEnd"/>
            <w:r w:rsidRPr="00BA1E09">
              <w:rPr>
                <w:rFonts w:eastAsia="Times New Roman" w:cs="Times New Roman"/>
                <w:color w:val="000000"/>
                <w:spacing w:val="-1"/>
                <w:kern w:val="0"/>
                <w:sz w:val="22"/>
                <w:szCs w:val="22"/>
                <w:lang w:val="it-IT" w:eastAsia="it-IT" w:bidi="ar-SA"/>
              </w:rPr>
              <w:t xml:space="preserve">. 1588 del 13 gennaio 2016, e le relative integrazioni fornite con nota </w:t>
            </w:r>
            <w:r w:rsidRPr="00BA1E09">
              <w:rPr>
                <w:rFonts w:eastAsia="Times New Roman" w:cs="Times New Roman"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 xml:space="preserve">MIUR.AOODGEFID </w:t>
            </w:r>
            <w:proofErr w:type="spellStart"/>
            <w:r w:rsidRPr="00BA1E09">
              <w:rPr>
                <w:rFonts w:eastAsia="Times New Roman" w:cs="Times New Roman"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>prot</w:t>
            </w:r>
            <w:proofErr w:type="spellEnd"/>
            <w:r w:rsidRPr="00BA1E09">
              <w:rPr>
                <w:rFonts w:eastAsia="Times New Roman" w:cs="Times New Roman"/>
                <w:color w:val="000000"/>
                <w:spacing w:val="-2"/>
                <w:kern w:val="0"/>
                <w:sz w:val="22"/>
                <w:szCs w:val="22"/>
                <w:lang w:val="it-IT" w:eastAsia="it-IT" w:bidi="ar-SA"/>
              </w:rPr>
              <w:t>. 31732 del 25/7/2017;</w:t>
            </w:r>
          </w:p>
          <w:p w:rsidR="002B4E94" w:rsidRPr="00BA1E09" w:rsidRDefault="002B4E94" w:rsidP="003F3103">
            <w:pPr>
              <w:rPr>
                <w:rFonts w:cs="Times New Roman"/>
                <w:sz w:val="22"/>
                <w:szCs w:val="22"/>
              </w:rPr>
            </w:pPr>
            <w:r w:rsidRPr="00BA1E09">
              <w:rPr>
                <w:rFonts w:eastAsia="Times New Roman" w:cs="Times New Roman"/>
                <w:b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 xml:space="preserve">VISTO </w:t>
            </w:r>
            <w:r w:rsidRPr="00BA1E09">
              <w:rPr>
                <w:rFonts w:eastAsia="Times New Roman" w:cs="Times New Roman"/>
                <w:color w:val="000000"/>
                <w:w w:val="103"/>
                <w:kern w:val="0"/>
                <w:sz w:val="22"/>
                <w:szCs w:val="22"/>
                <w:lang w:val="it-IT" w:eastAsia="it-IT" w:bidi="ar-SA"/>
              </w:rPr>
              <w:t>l’avviso pubblico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 w:rsidRPr="00BA1E09">
              <w:rPr>
                <w:rFonts w:cs="Times New Roman"/>
                <w:sz w:val="22"/>
                <w:szCs w:val="22"/>
              </w:rPr>
              <w:t>Prot. n.30</w:t>
            </w:r>
            <w:r>
              <w:rPr>
                <w:rFonts w:cs="Times New Roman"/>
                <w:sz w:val="22"/>
                <w:szCs w:val="22"/>
              </w:rPr>
              <w:t>50</w:t>
            </w:r>
            <w:r w:rsidRPr="00BA1E09">
              <w:rPr>
                <w:rFonts w:cs="Times New Roman"/>
                <w:sz w:val="22"/>
                <w:szCs w:val="22"/>
              </w:rPr>
              <w:t>/D16   del  1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BA1E09">
              <w:rPr>
                <w:rFonts w:cs="Times New Roman"/>
                <w:sz w:val="22"/>
                <w:szCs w:val="22"/>
              </w:rPr>
              <w:t>/11/2018;</w:t>
            </w:r>
            <w:r w:rsidRPr="006506DF">
              <w:rPr>
                <w:sz w:val="22"/>
              </w:rPr>
              <w:t xml:space="preserve"> </w:t>
            </w:r>
          </w:p>
          <w:p w:rsidR="002B4E94" w:rsidRDefault="002B4E94" w:rsidP="003F3103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BA1E09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  <w:t>VISTO</w:t>
            </w:r>
            <w:r w:rsidRPr="00BA1E09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il verbale della GOP e la graduatoria formulata.</w:t>
            </w:r>
          </w:p>
          <w:p w:rsidR="00E901A7" w:rsidRPr="00BA1E09" w:rsidRDefault="00E901A7" w:rsidP="003F3103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</w:pPr>
            <w:r w:rsidRPr="00E901A7">
              <w:rPr>
                <w:rFonts w:eastAsia="Times New Roman" w:cs="Times New Roman"/>
                <w:b/>
                <w:kern w:val="0"/>
                <w:sz w:val="22"/>
                <w:szCs w:val="22"/>
                <w:lang w:val="it-IT" w:eastAsia="it-IT" w:bidi="ar-SA"/>
              </w:rPr>
              <w:t>VISTA</w:t>
            </w:r>
            <w:r w:rsidRPr="00E901A7">
              <w:rPr>
                <w:rFonts w:eastAsia="Times New Roman" w:cs="Times New Roman"/>
                <w:kern w:val="0"/>
                <w:sz w:val="22"/>
                <w:szCs w:val="22"/>
                <w:lang w:val="it-IT" w:eastAsia="it-IT" w:bidi="ar-SA"/>
              </w:rPr>
              <w:t xml:space="preserve"> la graduatoria provvisoria e l’assenza di reclami.</w:t>
            </w:r>
          </w:p>
          <w:p w:rsidR="002B4E94" w:rsidRDefault="002B4E94" w:rsidP="003F3103">
            <w:pPr>
              <w:widowControl/>
              <w:suppressAutoHyphens w:val="0"/>
              <w:jc w:val="both"/>
              <w:textAlignment w:val="auto"/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Default="002B4E94" w:rsidP="003F3103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2B4E94" w:rsidTr="003F3103">
        <w:trPr>
          <w:trHeight w:val="313"/>
        </w:trPr>
        <w:tc>
          <w:tcPr>
            <w:tcW w:w="95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Default="002B4E94" w:rsidP="003F3103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Default="002B4E94" w:rsidP="003F3103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  <w:tr w:rsidR="002B4E94" w:rsidTr="003F3103">
        <w:tc>
          <w:tcPr>
            <w:tcW w:w="95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Default="002B4E94" w:rsidP="003F3103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Default="002B4E94" w:rsidP="003F3103">
            <w:pPr>
              <w:widowControl/>
              <w:suppressAutoHyphens w:val="0"/>
              <w:spacing w:before="100" w:after="100"/>
              <w:jc w:val="center"/>
              <w:textAlignment w:val="auto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</w:pPr>
          </w:p>
        </w:tc>
      </w:tr>
    </w:tbl>
    <w:p w:rsidR="002B4E94" w:rsidRDefault="002B4E94" w:rsidP="002B4E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DETERMINA</w:t>
      </w:r>
    </w:p>
    <w:p w:rsidR="002B4E94" w:rsidRDefault="002B4E94" w:rsidP="002B4E94">
      <w:pPr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la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pubblicazione</w:t>
      </w:r>
      <w:proofErr w:type="spellEnd"/>
      <w:r>
        <w:rPr>
          <w:rFonts w:ascii="Calibri" w:hAnsi="Calibri" w:cs="Arial"/>
          <w:sz w:val="22"/>
          <w:szCs w:val="22"/>
        </w:rPr>
        <w:t xml:space="preserve">, in </w:t>
      </w:r>
      <w:proofErr w:type="spellStart"/>
      <w:r>
        <w:rPr>
          <w:rFonts w:ascii="Calibri" w:hAnsi="Calibri" w:cs="Arial"/>
          <w:sz w:val="22"/>
          <w:szCs w:val="22"/>
        </w:rPr>
        <w:t>data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odierna</w:t>
      </w:r>
      <w:proofErr w:type="spellEnd"/>
      <w:r>
        <w:rPr>
          <w:rFonts w:ascii="Calibri" w:hAnsi="Calibri" w:cs="Arial"/>
          <w:sz w:val="22"/>
          <w:szCs w:val="22"/>
        </w:rPr>
        <w:t xml:space="preserve">, della </w:t>
      </w:r>
      <w:proofErr w:type="spellStart"/>
      <w:r>
        <w:rPr>
          <w:rFonts w:ascii="Calibri" w:hAnsi="Calibri" w:cs="Arial"/>
          <w:sz w:val="22"/>
          <w:szCs w:val="22"/>
        </w:rPr>
        <w:t>seguente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graduatoria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="00E901A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901A7">
        <w:rPr>
          <w:rFonts w:ascii="Calibri" w:hAnsi="Calibri" w:cs="Arial"/>
          <w:sz w:val="22"/>
          <w:szCs w:val="22"/>
        </w:rPr>
        <w:t>definitiva</w:t>
      </w:r>
      <w:proofErr w:type="spellEnd"/>
      <w:r w:rsidR="00E901A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:</w:t>
      </w:r>
    </w:p>
    <w:p w:rsidR="002B4E94" w:rsidRDefault="002B4E94" w:rsidP="002B4E94">
      <w:pPr>
        <w:rPr>
          <w:b/>
          <w:u w:val="single"/>
        </w:rPr>
      </w:pPr>
    </w:p>
    <w:p w:rsidR="002B4E94" w:rsidRDefault="002B4E94" w:rsidP="002B4E94">
      <w:pPr>
        <w:spacing w:line="240" w:lineRule="atLeast"/>
        <w:rPr>
          <w:b/>
        </w:rPr>
      </w:pPr>
      <w:r w:rsidRPr="002B4E94">
        <w:rPr>
          <w:b/>
        </w:rPr>
        <w:t>FIGURA DI SUPPORTO AL GRUPPO DI COORDINAMENTO</w:t>
      </w:r>
    </w:p>
    <w:p w:rsidR="002B4E94" w:rsidRDefault="002B4E94" w:rsidP="002B4E94">
      <w:pPr>
        <w:spacing w:line="240" w:lineRule="atLeast"/>
        <w:rPr>
          <w:rFonts w:ascii="Calibri" w:hAnsi="Calibri"/>
        </w:rPr>
      </w:pPr>
    </w:p>
    <w:p w:rsidR="002B4E94" w:rsidRPr="002B4E94" w:rsidRDefault="002B4E94" w:rsidP="002B4E94">
      <w:pPr>
        <w:widowControl/>
        <w:suppressAutoHyphens w:val="0"/>
        <w:autoSpaceDN/>
        <w:spacing w:after="160" w:line="240" w:lineRule="atLeast"/>
        <w:textAlignment w:val="auto"/>
        <w:rPr>
          <w:rFonts w:eastAsiaTheme="minorHAnsi" w:cs="Times New Roman"/>
          <w:kern w:val="0"/>
          <w:sz w:val="22"/>
          <w:szCs w:val="22"/>
          <w:lang w:val="it-IT" w:eastAsia="en-US" w:bidi="ar-SA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486"/>
        <w:gridCol w:w="455"/>
        <w:gridCol w:w="219"/>
        <w:gridCol w:w="252"/>
        <w:gridCol w:w="455"/>
        <w:gridCol w:w="455"/>
        <w:gridCol w:w="455"/>
        <w:gridCol w:w="455"/>
        <w:gridCol w:w="455"/>
        <w:gridCol w:w="455"/>
        <w:gridCol w:w="541"/>
        <w:gridCol w:w="63"/>
        <w:gridCol w:w="399"/>
        <w:gridCol w:w="627"/>
        <w:gridCol w:w="323"/>
        <w:gridCol w:w="464"/>
        <w:gridCol w:w="452"/>
        <w:gridCol w:w="452"/>
        <w:gridCol w:w="452"/>
        <w:gridCol w:w="24"/>
        <w:gridCol w:w="775"/>
      </w:tblGrid>
      <w:tr w:rsidR="002B4E94" w:rsidRPr="002B4E94" w:rsidTr="003F3103">
        <w:trPr>
          <w:trHeight w:val="39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it-IT" w:eastAsia="en-US" w:bidi="ar-SA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18"/>
                <w:szCs w:val="18"/>
                <w:lang w:val="it-IT" w:eastAsia="en-US" w:bidi="ar-S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TITOLI DI STUDIO</w:t>
            </w:r>
          </w:p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 xml:space="preserve">ESPERIENZA DI LAVORO    </w:t>
            </w:r>
          </w:p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 xml:space="preserve">Conoscenza della piattaforma per la gestione on line </w:t>
            </w:r>
            <w:proofErr w:type="gramStart"/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del  P.I.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B22895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Punti</w:t>
            </w:r>
          </w:p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Totale</w:t>
            </w:r>
          </w:p>
        </w:tc>
      </w:tr>
      <w:tr w:rsidR="002B4E94" w:rsidRPr="002B4E94" w:rsidTr="003F3103">
        <w:trPr>
          <w:trHeight w:val="2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Docenti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A.2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A.10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B.1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B.2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C.1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C.2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C.3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  <w:r w:rsidRPr="002B4E94"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  <w:t>C.4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kern w:val="0"/>
                <w:sz w:val="16"/>
                <w:szCs w:val="16"/>
                <w:lang w:val="it-IT" w:eastAsia="en-US" w:bidi="ar-SA"/>
              </w:rPr>
            </w:pPr>
          </w:p>
        </w:tc>
      </w:tr>
      <w:tr w:rsidR="002B4E94" w:rsidRPr="002B4E94" w:rsidTr="003F3103">
        <w:trPr>
          <w:trHeight w:val="20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 xml:space="preserve">Grieci </w:t>
            </w:r>
            <w:proofErr w:type="spellStart"/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M.Felice</w:t>
            </w:r>
            <w:proofErr w:type="spell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4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614FCA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614FCA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614FCA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614FCA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614FCA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7,5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2B4E94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 w:rsidRPr="002B4E94"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614FCA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614FCA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2,5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94" w:rsidRPr="002B4E94" w:rsidRDefault="00974DC9" w:rsidP="002B4E9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it-IT" w:eastAsia="en-US" w:bidi="ar-SA"/>
              </w:rPr>
              <w:t>70</w:t>
            </w:r>
          </w:p>
        </w:tc>
      </w:tr>
    </w:tbl>
    <w:p w:rsidR="002B4E94" w:rsidRPr="002B4E94" w:rsidRDefault="002B4E94" w:rsidP="002B4E94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val="it-IT" w:eastAsia="en-US" w:bidi="ar-SA"/>
        </w:rPr>
      </w:pPr>
    </w:p>
    <w:p w:rsidR="002B4E94" w:rsidRDefault="002B4E94" w:rsidP="00B22895">
      <w:pPr>
        <w:spacing w:after="200"/>
      </w:pPr>
    </w:p>
    <w:p w:rsidR="002B4E94" w:rsidRDefault="002B4E94" w:rsidP="002B4E94">
      <w:pPr>
        <w:jc w:val="right"/>
      </w:pPr>
      <w:r>
        <w:t xml:space="preserve">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</w:p>
    <w:p w:rsidR="002B4E94" w:rsidRPr="005165FE" w:rsidRDefault="002B4E94" w:rsidP="002B4E94">
      <w:pPr>
        <w:jc w:val="right"/>
        <w:rPr>
          <w:rFonts w:cs="Times New Roman"/>
          <w:sz w:val="28"/>
          <w:szCs w:val="28"/>
        </w:rPr>
      </w:pPr>
      <w:proofErr w:type="spellStart"/>
      <w:r w:rsidRPr="005165FE">
        <w:rPr>
          <w:rFonts w:cs="Times New Roman"/>
          <w:sz w:val="28"/>
          <w:szCs w:val="28"/>
        </w:rPr>
        <w:t>Prof.Marco</w:t>
      </w:r>
      <w:proofErr w:type="spellEnd"/>
      <w:r w:rsidRPr="005165FE">
        <w:rPr>
          <w:rFonts w:cs="Times New Roman"/>
          <w:sz w:val="28"/>
          <w:szCs w:val="28"/>
        </w:rPr>
        <w:t xml:space="preserve"> De </w:t>
      </w:r>
      <w:proofErr w:type="spellStart"/>
      <w:r w:rsidRPr="005165FE">
        <w:rPr>
          <w:rFonts w:cs="Times New Roman"/>
          <w:sz w:val="28"/>
          <w:szCs w:val="28"/>
        </w:rPr>
        <w:t>Prospo</w:t>
      </w:r>
      <w:proofErr w:type="spellEnd"/>
      <w:r w:rsidRPr="005165FE">
        <w:rPr>
          <w:rFonts w:cs="Times New Roman"/>
          <w:sz w:val="28"/>
          <w:szCs w:val="28"/>
        </w:rPr>
        <w:t xml:space="preserve"> </w:t>
      </w:r>
    </w:p>
    <w:p w:rsidR="002B4E94" w:rsidRDefault="002B4E94" w:rsidP="002B4E94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firma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autografa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sostituita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mezzo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stampa</w:t>
      </w:r>
      <w:proofErr w:type="spellEnd"/>
      <w:r>
        <w:rPr>
          <w:sz w:val="16"/>
          <w:szCs w:val="16"/>
        </w:rPr>
        <w:t xml:space="preserve">                        </w:t>
      </w:r>
    </w:p>
    <w:p w:rsidR="00C15FBD" w:rsidRDefault="002B4E94" w:rsidP="002B4E94">
      <w:pPr>
        <w:jc w:val="right"/>
      </w:pPr>
      <w:r>
        <w:rPr>
          <w:sz w:val="16"/>
          <w:szCs w:val="16"/>
        </w:rPr>
        <w:t xml:space="preserve"> ai </w:t>
      </w:r>
      <w:proofErr w:type="spellStart"/>
      <w:r>
        <w:rPr>
          <w:sz w:val="16"/>
          <w:szCs w:val="16"/>
        </w:rPr>
        <w:t>sensi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dell'art</w:t>
      </w:r>
      <w:proofErr w:type="spellEnd"/>
      <w:r>
        <w:rPr>
          <w:sz w:val="16"/>
          <w:szCs w:val="16"/>
        </w:rPr>
        <w:t xml:space="preserve">. 3 </w:t>
      </w:r>
      <w:proofErr w:type="spellStart"/>
      <w:r>
        <w:rPr>
          <w:sz w:val="16"/>
          <w:szCs w:val="16"/>
        </w:rPr>
        <w:t>comma</w:t>
      </w:r>
      <w:proofErr w:type="spellEnd"/>
      <w:r>
        <w:rPr>
          <w:sz w:val="16"/>
          <w:szCs w:val="16"/>
        </w:rPr>
        <w:t xml:space="preserve"> 2 del </w:t>
      </w:r>
      <w:proofErr w:type="spellStart"/>
      <w:r>
        <w:rPr>
          <w:sz w:val="16"/>
          <w:szCs w:val="16"/>
        </w:rPr>
        <w:t>Decreto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legislativo</w:t>
      </w:r>
      <w:proofErr w:type="spellEnd"/>
      <w:r>
        <w:rPr>
          <w:sz w:val="16"/>
          <w:szCs w:val="16"/>
        </w:rPr>
        <w:t>. 39/93</w:t>
      </w:r>
    </w:p>
    <w:sectPr w:rsidR="00C15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11DD7"/>
    <w:multiLevelType w:val="hybridMultilevel"/>
    <w:tmpl w:val="8FBA4148"/>
    <w:lvl w:ilvl="0" w:tplc="223A807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4"/>
    <w:rsid w:val="002B4E94"/>
    <w:rsid w:val="00614FCA"/>
    <w:rsid w:val="00822DB0"/>
    <w:rsid w:val="00872333"/>
    <w:rsid w:val="00974DC9"/>
    <w:rsid w:val="00B22895"/>
    <w:rsid w:val="00C15FBD"/>
    <w:rsid w:val="00E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1D9BCF6-46CC-4943-97D3-79397BCF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B4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2B4E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0" Type="http://schemas.openxmlformats.org/officeDocument/2006/relationships/hyperlink" Target="http://www.icgiuliolus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2018-12-08T20:09:00Z</dcterms:created>
  <dcterms:modified xsi:type="dcterms:W3CDTF">2018-12-08T20:23:00Z</dcterms:modified>
</cp:coreProperties>
</file>